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439"/>
        <w:tblW w:w="94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851"/>
        <w:gridCol w:w="708"/>
        <w:gridCol w:w="2269"/>
        <w:gridCol w:w="283"/>
        <w:gridCol w:w="1275"/>
        <w:gridCol w:w="851"/>
        <w:gridCol w:w="1560"/>
        <w:gridCol w:w="850"/>
      </w:tblGrid>
      <w:tr w:rsidR="00700256" w:rsidRPr="003F2F12" w:rsidTr="00700256">
        <w:trPr>
          <w:trHeight w:val="43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56" w:rsidRPr="003F2F12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700256" w:rsidRPr="003F2F12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700256" w:rsidRPr="003F2F12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  <w:p w:rsidR="00700256" w:rsidRPr="003F2F12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3F2F12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附件2：</w:t>
            </w:r>
          </w:p>
          <w:p w:rsidR="00700256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</w:p>
          <w:p w:rsidR="00700256" w:rsidRPr="003F2F12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 w:val="24"/>
              </w:rPr>
            </w:pPr>
            <w:r w:rsidRPr="003F2F12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 w:val="24"/>
              </w:rPr>
              <w:t>建设工程复工疫情防控检查表</w:t>
            </w:r>
          </w:p>
        </w:tc>
      </w:tr>
      <w:tr w:rsidR="00700256" w:rsidRPr="003F2F12" w:rsidTr="00700256">
        <w:trPr>
          <w:trHeight w:val="75"/>
        </w:trPr>
        <w:tc>
          <w:tcPr>
            <w:tcW w:w="949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00256" w:rsidRPr="003F2F12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810"/>
        </w:trPr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建设单位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810"/>
        </w:trPr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总包单位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监理单位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810"/>
        </w:trPr>
        <w:tc>
          <w:tcPr>
            <w:tcW w:w="17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形象进度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检查日期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810"/>
        </w:trPr>
        <w:tc>
          <w:tcPr>
            <w:tcW w:w="46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检查内容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检查情况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700256" w:rsidRPr="00986793" w:rsidTr="00700256">
        <w:trPr>
          <w:trHeight w:val="57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是否成立疫情防控指挥部，建立防控管理体系，明确各参建单位职责分工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57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是否编制施工现场疫情防控工作方案，明确参建各方工作职责，明确责任人员职责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57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是否建立了与属地社区（村）的沟通对接机制，明确联络机制，落实联系人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57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是否实施全封闭管理，实施出入口测温登记、暂时不用的出入口封闭和围挡封闭措施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96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是否按照《北京市施工现场人员实名制管理办法》（京建法〔2020〕2号），对建筑工人和施工管理人员实施实名制管理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126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施工总承包单位是否监督专业分包单位、专业承包单位和劳务分包单位配备齐全的疫情防控物资，专业分包单位、专业承包单位和劳务分包单位未能保障的，施工总承包单位是否先行保障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疫情防控期间，是否使用到京前14日内离开湖北地区或者有过湖北地区人员接触史的返京劳务人员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450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所有返京人员到京时，是否督促其主动向居住地或者住宿地的社区(村)报告健康状况；未主动向居住地或者住宿地的社区(村)报告健康状况的，是否一律不予使用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经确认国内其他地区的返京人员，是否于到京14日内，早晚进行体温和健康监测；是否在体温正常后才到施工现场从事施工活动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10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是否配备独立观察室，配备专职卫生员、保安人员和值班人员；专职卫生员是否负责监测体温、通风消毒、发放并监督使用个人防护用品、宣传教育等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是否对施工现场和生活区、办公区实施24小时值班和巡逻；是否对出入施工现场和生活区、办公区的人员，实行严格的登记管理；是否按规定加强外来人员管理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宿舍是否具备通风条件；每间宿舍居住人员是否超过6人；卫生管理和取暖措施是否符合要求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设立食堂的，是否取得食品经营许可证，炊事人员健康证、培训证是否齐全；集体订送餐的，是否选择经合法经营的集体用餐配送单位，是否从无照无证餐饮单位和工地周边流动商贩处订餐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是否每天对管理人员和劳务人员进行不少于两次的体温监测，并留有监测记录；是否每天对生活区和办公区的宿舍、办公室、厕所、盥洗区域、食堂、会议室、文体活动室等重点区域进行不少于两次的消毒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生活区远离施工区的，是否组织租用专车接送劳务人员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705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是否组织施工人员开展防疫知识宣传和培训，加强日常心理疏导，及时解释政策和辟谣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1170"/>
        </w:trPr>
        <w:tc>
          <w:tcPr>
            <w:tcW w:w="9498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项目检查总体结论：</w:t>
            </w:r>
          </w:p>
        </w:tc>
      </w:tr>
      <w:tr w:rsidR="00700256" w:rsidRPr="00986793" w:rsidTr="00285449">
        <w:trPr>
          <w:trHeight w:val="1260"/>
        </w:trPr>
        <w:tc>
          <w:tcPr>
            <w:tcW w:w="2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2854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建设单位（盖章）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285449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监理单位（盖章）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285449">
        <w:trPr>
          <w:trHeight w:val="1260"/>
        </w:trPr>
        <w:tc>
          <w:tcPr>
            <w:tcW w:w="24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285449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施工单位（盖章）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285449">
            <w:pPr>
              <w:widowControl/>
              <w:wordWrap w:val="0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指挥部人员（签字）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</w:p>
        </w:tc>
      </w:tr>
      <w:tr w:rsidR="00700256" w:rsidRPr="00986793" w:rsidTr="00700256">
        <w:trPr>
          <w:trHeight w:val="405"/>
        </w:trPr>
        <w:tc>
          <w:tcPr>
            <w:tcW w:w="9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256" w:rsidRPr="00986793" w:rsidRDefault="00700256" w:rsidP="00C47188">
            <w:pPr>
              <w:widowControl/>
              <w:wordWrap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79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注：参建各方项目负责人应代办进行复查，有一项不符合要求或一家不同意复工则不得复工，检查结论应清晰明确并加盖企业公章，现场指挥部人员必须签字确认。</w:t>
            </w:r>
          </w:p>
        </w:tc>
      </w:tr>
    </w:tbl>
    <w:p w:rsidR="007940D8" w:rsidRPr="00700256" w:rsidRDefault="007940D8"/>
    <w:sectPr w:rsidR="007940D8" w:rsidRPr="00700256" w:rsidSect="0070025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256"/>
    <w:rsid w:val="0005389B"/>
    <w:rsid w:val="001245D8"/>
    <w:rsid w:val="001B231B"/>
    <w:rsid w:val="00285449"/>
    <w:rsid w:val="003271FD"/>
    <w:rsid w:val="00393B59"/>
    <w:rsid w:val="003F67F8"/>
    <w:rsid w:val="004115D6"/>
    <w:rsid w:val="00580549"/>
    <w:rsid w:val="00661C32"/>
    <w:rsid w:val="00697C12"/>
    <w:rsid w:val="00700256"/>
    <w:rsid w:val="0070026D"/>
    <w:rsid w:val="007940D8"/>
    <w:rsid w:val="00921037"/>
    <w:rsid w:val="00973425"/>
    <w:rsid w:val="00A96463"/>
    <w:rsid w:val="00B00F94"/>
    <w:rsid w:val="00DB2E86"/>
    <w:rsid w:val="00E935A2"/>
    <w:rsid w:val="00EC6FB4"/>
    <w:rsid w:val="00F83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qFormat/>
    <w:rsid w:val="00A96463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Char">
    <w:name w:val="页眉 Char"/>
    <w:basedOn w:val="a0"/>
    <w:link w:val="a3"/>
    <w:rsid w:val="00A96463"/>
    <w:rPr>
      <w:kern w:val="1"/>
      <w:sz w:val="18"/>
      <w:szCs w:val="18"/>
      <w:shd w:val="solid" w:color="auto" w:fill="auto"/>
    </w:rPr>
  </w:style>
  <w:style w:type="paragraph" w:styleId="a4">
    <w:name w:val="footer"/>
    <w:link w:val="Char0"/>
    <w:qFormat/>
    <w:rsid w:val="00A96463"/>
    <w:pPr>
      <w:widowControl w:val="0"/>
      <w:tabs>
        <w:tab w:val="center" w:pos="4153"/>
        <w:tab w:val="right" w:pos="8306"/>
      </w:tabs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4"/>
    <w:rsid w:val="00A96463"/>
    <w:rPr>
      <w:kern w:val="1"/>
      <w:sz w:val="18"/>
      <w:szCs w:val="18"/>
    </w:rPr>
  </w:style>
  <w:style w:type="paragraph" w:styleId="a5">
    <w:name w:val="Normal (Web)"/>
    <w:qFormat/>
    <w:rsid w:val="00A96463"/>
    <w:pPr>
      <w:spacing w:before="100" w:beforeAutospacing="1" w:after="100" w:afterAutospacing="1"/>
    </w:pPr>
    <w:rPr>
      <w:rFonts w:ascii="宋体" w:hAnsi="宋体" w:cs="宋体"/>
      <w:kern w:val="1"/>
      <w:sz w:val="24"/>
      <w:szCs w:val="24"/>
    </w:rPr>
  </w:style>
  <w:style w:type="paragraph" w:styleId="a6">
    <w:name w:val="Balloon Text"/>
    <w:link w:val="Char1"/>
    <w:qFormat/>
    <w:rsid w:val="00A96463"/>
    <w:pPr>
      <w:widowControl w:val="0"/>
      <w:jc w:val="both"/>
    </w:pPr>
    <w:rPr>
      <w:kern w:val="1"/>
      <w:sz w:val="18"/>
      <w:szCs w:val="18"/>
    </w:rPr>
  </w:style>
  <w:style w:type="character" w:customStyle="1" w:styleId="Char1">
    <w:name w:val="批注框文本 Char"/>
    <w:link w:val="a6"/>
    <w:qFormat/>
    <w:rsid w:val="00A96463"/>
    <w:rPr>
      <w:rFonts w:ascii="Calibri" w:hAnsi="Calibri"/>
      <w:kern w:val="1"/>
      <w:sz w:val="18"/>
      <w:szCs w:val="18"/>
    </w:rPr>
  </w:style>
  <w:style w:type="paragraph" w:styleId="a7">
    <w:name w:val="List Paragraph"/>
    <w:qFormat/>
    <w:rsid w:val="00A96463"/>
    <w:pPr>
      <w:widowControl w:val="0"/>
      <w:ind w:firstLine="420"/>
      <w:jc w:val="both"/>
    </w:pPr>
    <w:rPr>
      <w:kern w:val="1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998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2020-02-12T07:09:00Z</dcterms:created>
  <dcterms:modified xsi:type="dcterms:W3CDTF">2020-02-12T07:14:00Z</dcterms:modified>
</cp:coreProperties>
</file>