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36" w:rsidRDefault="001A674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E6236" w:rsidRDefault="007E623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E6236" w:rsidRDefault="001A67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施工现场预防高坠专项行动现场检查表</w:t>
      </w:r>
    </w:p>
    <w:p w:rsidR="007E6236" w:rsidRDefault="001A674C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（施工安全方面）</w:t>
      </w:r>
    </w:p>
    <w:p w:rsidR="007E6236" w:rsidRDefault="001A67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               施工总承包单位：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5619"/>
        <w:gridCol w:w="2132"/>
      </w:tblGrid>
      <w:tr w:rsidR="007E6236">
        <w:tc>
          <w:tcPr>
            <w:tcW w:w="777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2132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是否符合</w:t>
            </w: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安全生产主体责任落实情况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危大工程安全管理情况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高处作业安全管理情况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619" w:type="dxa"/>
            <w:tcBorders>
              <w:bottom w:val="nil"/>
            </w:tcBorders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冬季施工方案编制及落实情况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临时用电安全管理情况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施工现场机械设备安全管理情况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有限空间作业安全管理情况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地下管线保护措施落实情况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老旧小区改造工程安全管理情况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1A674C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检查单位：                        受检单位：</w:t>
      </w: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1A67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施工现场预防高坠专项行动现场检查表</w:t>
      </w:r>
    </w:p>
    <w:p w:rsidR="007E6236" w:rsidRDefault="001A674C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（消防安全方面）</w:t>
      </w:r>
    </w:p>
    <w:p w:rsidR="007E6236" w:rsidRDefault="001A67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               施工总承包单位：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5619"/>
        <w:gridCol w:w="2132"/>
      </w:tblGrid>
      <w:tr w:rsidR="007E6236">
        <w:tc>
          <w:tcPr>
            <w:tcW w:w="777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2132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是否符合</w:t>
            </w: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施工现场动火审批制度落实情况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施工现场可燃物清理情况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施工现场危险化学品管控情况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619" w:type="dxa"/>
            <w:tcBorders>
              <w:bottom w:val="nil"/>
            </w:tcBorders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施工现场消防重点部位排查情况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施工现场临时消防设施、器材配备情况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</w:t>
            </w:r>
            <w:r>
              <w:rPr>
                <w:rFonts w:ascii="仿宋_GB2312" w:eastAsia="仿宋_GB2312" w:hAnsi="仿宋_GB2312" w:hint="eastAsia"/>
                <w:sz w:val="32"/>
                <w:szCs w:val="22"/>
              </w:rPr>
              <w:t>消防安全培训情况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施工现场作业区、生活区、办公区禁烟情况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生活区、办公区临建房屋材料燃烧性能等级是否符合标准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施工现场“两通道”管理情况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施工现场生活区、办公区临时用电线路敷设及大功率电器禁用情况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5619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</w:t>
            </w:r>
            <w:r>
              <w:rPr>
                <w:rFonts w:ascii="仿宋_GB2312" w:eastAsia="仿宋_GB2312" w:hAnsi="仿宋_GB2312" w:hint="eastAsia"/>
                <w:sz w:val="32"/>
                <w:szCs w:val="22"/>
              </w:rPr>
              <w:t>电动自行车室外统一管理情况</w:t>
            </w:r>
          </w:p>
        </w:tc>
        <w:tc>
          <w:tcPr>
            <w:tcW w:w="2132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1A674C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检查单位：                        受检单位：</w:t>
      </w: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7E623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6236" w:rsidRDefault="001A674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施工现场预防高坠专项行动现场检查表</w:t>
      </w:r>
    </w:p>
    <w:p w:rsidR="007E6236" w:rsidRDefault="001A674C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（疫情防控方面）</w:t>
      </w:r>
    </w:p>
    <w:p w:rsidR="007E6236" w:rsidRDefault="001A674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               施工总承包单位：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7"/>
        <w:gridCol w:w="5911"/>
        <w:gridCol w:w="1840"/>
      </w:tblGrid>
      <w:tr w:rsidR="007E6236">
        <w:tc>
          <w:tcPr>
            <w:tcW w:w="777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检查内容</w:t>
            </w:r>
          </w:p>
        </w:tc>
        <w:tc>
          <w:tcPr>
            <w:tcW w:w="1840" w:type="dxa"/>
            <w:vAlign w:val="center"/>
          </w:tcPr>
          <w:p w:rsidR="007E6236" w:rsidRDefault="001A674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是否符合</w:t>
            </w: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施工现场从业人员全员接种疫苗情况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施工现场封闭式管理及进场人员登记、测温、验码、戴口罩等措施执行情况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施工现场中高风险地区往来人员动态筛查情况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工地食堂“1米线”措施执行情况及冷链食品采购情况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施工现场重点区域环境消杀情况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施工现场爱国卫生运动三年行动组织开展情况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7E6236">
        <w:trPr>
          <w:trHeight w:val="850"/>
        </w:trPr>
        <w:tc>
          <w:tcPr>
            <w:tcW w:w="777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5911" w:type="dxa"/>
            <w:vAlign w:val="center"/>
          </w:tcPr>
          <w:p w:rsidR="007E6236" w:rsidRDefault="001A674C">
            <w:pPr>
              <w:spacing w:line="36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施工现场建筑垃圾、生活垃圾分类处置、分类运输、及时清运情况</w:t>
            </w:r>
          </w:p>
        </w:tc>
        <w:tc>
          <w:tcPr>
            <w:tcW w:w="1840" w:type="dxa"/>
            <w:vAlign w:val="center"/>
          </w:tcPr>
          <w:p w:rsidR="007E6236" w:rsidRDefault="007E62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E6236" w:rsidRDefault="001A674C" w:rsidP="00AA0596">
      <w:pPr>
        <w:spacing w:line="3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检查单位：                     受检单位：</w:t>
      </w:r>
      <w:bookmarkStart w:id="0" w:name="_GoBack"/>
      <w:bookmarkEnd w:id="0"/>
      <w:r w:rsidR="00AA0596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sectPr w:rsidR="007E6236" w:rsidSect="00AA059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A1" w:rsidRDefault="007925A1">
      <w:r>
        <w:separator/>
      </w:r>
    </w:p>
  </w:endnote>
  <w:endnote w:type="continuationSeparator" w:id="0">
    <w:p w:rsidR="007925A1" w:rsidRDefault="0079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1A674C">
    <w:pPr>
      <w:pStyle w:val="a3"/>
      <w:framePr w:wrap="around" w:vAnchor="text" w:hAnchor="page" w:x="1798" w:y="9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sz w:val="28"/>
        <w:szCs w:val="28"/>
      </w:rPr>
      <w:t>- 4 -</w:t>
    </w:r>
    <w:r>
      <w:rPr>
        <w:rStyle w:val="a7"/>
        <w:rFonts w:ascii="Times New Roman" w:hAnsi="Times New Roman"/>
        <w:sz w:val="28"/>
        <w:szCs w:val="28"/>
      </w:rPr>
      <w:fldChar w:fldCharType="end"/>
    </w:r>
  </w:p>
  <w:p w:rsidR="007E6236" w:rsidRDefault="007E62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1A674C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6236" w:rsidRDefault="001A674C">
                          <w:pPr>
                            <w:pStyle w:val="a3"/>
                            <w:jc w:val="right"/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0596">
                            <w:rPr>
                              <w:rStyle w:val="a7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E6236" w:rsidRDefault="001A674C">
                    <w:pPr>
                      <w:pStyle w:val="a3"/>
                      <w:jc w:val="right"/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AA0596">
                      <w:rPr>
                        <w:rStyle w:val="a7"/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7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A1" w:rsidRDefault="007925A1">
      <w:r>
        <w:separator/>
      </w:r>
    </w:p>
  </w:footnote>
  <w:footnote w:type="continuationSeparator" w:id="0">
    <w:p w:rsidR="007925A1" w:rsidRDefault="0079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7E623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36" w:rsidRDefault="007E623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30AE0"/>
    <w:multiLevelType w:val="singleLevel"/>
    <w:tmpl w:val="58130AE0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D4B59"/>
    <w:rsid w:val="000007C5"/>
    <w:rsid w:val="000A05BA"/>
    <w:rsid w:val="00185E41"/>
    <w:rsid w:val="001869DF"/>
    <w:rsid w:val="001A4BF4"/>
    <w:rsid w:val="001A674C"/>
    <w:rsid w:val="001D6B99"/>
    <w:rsid w:val="00202BB5"/>
    <w:rsid w:val="00224C40"/>
    <w:rsid w:val="00240DB0"/>
    <w:rsid w:val="002E0619"/>
    <w:rsid w:val="00316702"/>
    <w:rsid w:val="003244A2"/>
    <w:rsid w:val="0034319B"/>
    <w:rsid w:val="005F0A0D"/>
    <w:rsid w:val="005F4A88"/>
    <w:rsid w:val="005F7381"/>
    <w:rsid w:val="0066215F"/>
    <w:rsid w:val="006F04D0"/>
    <w:rsid w:val="006F39D3"/>
    <w:rsid w:val="00724B1D"/>
    <w:rsid w:val="00731FD0"/>
    <w:rsid w:val="007327E6"/>
    <w:rsid w:val="007925A1"/>
    <w:rsid w:val="007B3254"/>
    <w:rsid w:val="007D0C7B"/>
    <w:rsid w:val="007E6236"/>
    <w:rsid w:val="007F5DE6"/>
    <w:rsid w:val="00956F64"/>
    <w:rsid w:val="00A66613"/>
    <w:rsid w:val="00A73F49"/>
    <w:rsid w:val="00AA0596"/>
    <w:rsid w:val="00AA52FE"/>
    <w:rsid w:val="00AB1D74"/>
    <w:rsid w:val="00AC1B99"/>
    <w:rsid w:val="00AD4803"/>
    <w:rsid w:val="00AE3772"/>
    <w:rsid w:val="00B07895"/>
    <w:rsid w:val="00B1773F"/>
    <w:rsid w:val="00B44F99"/>
    <w:rsid w:val="00BB48E2"/>
    <w:rsid w:val="00C41202"/>
    <w:rsid w:val="00CB19E0"/>
    <w:rsid w:val="00CF0A53"/>
    <w:rsid w:val="00D9703F"/>
    <w:rsid w:val="00DB6F1A"/>
    <w:rsid w:val="00DC4352"/>
    <w:rsid w:val="00E10A1A"/>
    <w:rsid w:val="00E3202E"/>
    <w:rsid w:val="00E60227"/>
    <w:rsid w:val="00F3448D"/>
    <w:rsid w:val="00F370AA"/>
    <w:rsid w:val="00FC2291"/>
    <w:rsid w:val="016C2D1C"/>
    <w:rsid w:val="046A4135"/>
    <w:rsid w:val="0ACC32DA"/>
    <w:rsid w:val="1E42453A"/>
    <w:rsid w:val="223309DB"/>
    <w:rsid w:val="23834BE7"/>
    <w:rsid w:val="373C5E43"/>
    <w:rsid w:val="3ADA6641"/>
    <w:rsid w:val="3B4C1B3C"/>
    <w:rsid w:val="48D72766"/>
    <w:rsid w:val="4B2D76C9"/>
    <w:rsid w:val="4D1A5361"/>
    <w:rsid w:val="4E560CAA"/>
    <w:rsid w:val="53CC6B8B"/>
    <w:rsid w:val="57D72C92"/>
    <w:rsid w:val="5BB73337"/>
    <w:rsid w:val="5E8E0D0E"/>
    <w:rsid w:val="643F2703"/>
    <w:rsid w:val="6A6F3E9A"/>
    <w:rsid w:val="75590CD0"/>
    <w:rsid w:val="767D5E15"/>
    <w:rsid w:val="7DBD4B59"/>
    <w:rsid w:val="7E1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806C28-996C-498E-9B70-705A247E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0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qFormat/>
    <w:pPr>
      <w:ind w:left="3360"/>
      <w:jc w:val="left"/>
    </w:pPr>
    <w:rPr>
      <w:szCs w:val="20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FollowedHyperlink"/>
    <w:basedOn w:val="a0"/>
    <w:uiPriority w:val="99"/>
    <w:qFormat/>
    <w:rPr>
      <w:rFonts w:cs="Times New Roman"/>
      <w:color w:val="000000"/>
      <w:sz w:val="14"/>
      <w:szCs w:val="14"/>
      <w:u w:val="none"/>
    </w:rPr>
  </w:style>
  <w:style w:type="character" w:styleId="a9">
    <w:name w:val="Hyperlink"/>
    <w:basedOn w:val="a0"/>
    <w:uiPriority w:val="99"/>
    <w:qFormat/>
    <w:rPr>
      <w:rFonts w:cs="Times New Roman"/>
      <w:color w:val="000000"/>
      <w:sz w:val="14"/>
      <w:szCs w:val="14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hAnsi="Calibri"/>
      <w:sz w:val="18"/>
      <w:szCs w:val="18"/>
    </w:rPr>
  </w:style>
  <w:style w:type="character" w:customStyle="1" w:styleId="moduletitlemenuitemsel">
    <w:name w:val="moduletitle_menuitemsel"/>
    <w:basedOn w:val="a0"/>
    <w:uiPriority w:val="99"/>
    <w:qFormat/>
    <w:rPr>
      <w:rFonts w:ascii="Tahoma" w:eastAsia="Times New Roman" w:hAnsi="Tahoma" w:cs="Tahoma"/>
      <w:b/>
      <w:color w:val="000000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6F39D3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F39D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9952F5-D87F-45A4-AAEE-AFB6F29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张秋辰</cp:lastModifiedBy>
  <cp:revision>2</cp:revision>
  <cp:lastPrinted>2021-10-28T09:09:00Z</cp:lastPrinted>
  <dcterms:created xsi:type="dcterms:W3CDTF">2021-11-09T06:58:00Z</dcterms:created>
  <dcterms:modified xsi:type="dcterms:W3CDTF">2021-11-09T06:58:00Z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2259C7BF173146608A762ACB245DA9A7</vt:lpwstr>
  </property>
</Properties>
</file>